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35" w:rsidRPr="004A52EF" w:rsidRDefault="00CC0435" w:rsidP="00CC0435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 xml:space="preserve">Аннотация к рабочей программе </w:t>
      </w:r>
      <w:r w:rsidRPr="004A52EF">
        <w:rPr>
          <w:rFonts w:ascii="Times New Roman" w:hAnsi="Times New Roman"/>
          <w:b/>
          <w:sz w:val="26"/>
          <w:szCs w:val="26"/>
        </w:rPr>
        <w:t>по литературе (10-11 классы)</w:t>
      </w:r>
    </w:p>
    <w:p w:rsidR="00CC0435" w:rsidRPr="004A52EF" w:rsidRDefault="00CC0435" w:rsidP="00CC04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2EF">
        <w:rPr>
          <w:rFonts w:ascii="Times New Roman" w:hAnsi="Times New Roman" w:cs="Times New Roman"/>
          <w:sz w:val="26"/>
          <w:szCs w:val="26"/>
        </w:rPr>
        <w:t>Программа составлена на основе ФГОС СОО, авторской программы под редакцией</w:t>
      </w:r>
      <w:r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В.А.Чалмаева</w:t>
      </w:r>
      <w:proofErr w:type="spellEnd"/>
      <w:r w:rsidRPr="004A52EF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, В. П. Журавлёва</w:t>
      </w:r>
      <w:r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…</w:t>
      </w:r>
      <w:r w:rsidRPr="004A52EF">
        <w:rPr>
          <w:rFonts w:ascii="Times New Roman" w:eastAsia="Times New Roman" w:hAnsi="Times New Roman" w:cs="Times New Roman"/>
          <w:bCs/>
          <w:color w:val="333333"/>
          <w:sz w:val="26"/>
          <w:szCs w:val="26"/>
        </w:rPr>
        <w:t>,</w:t>
      </w:r>
      <w:r w:rsidRPr="004A52EF">
        <w:rPr>
          <w:rFonts w:ascii="Times New Roman" w:hAnsi="Times New Roman" w:cs="Times New Roman"/>
          <w:sz w:val="26"/>
          <w:szCs w:val="26"/>
        </w:rPr>
        <w:t xml:space="preserve"> учебник для общеобразовательных учреждений (базовый уровень). Ч. 1, 2. – М.: «Просвещение», 2018).</w:t>
      </w:r>
    </w:p>
    <w:p w:rsidR="00CC0435" w:rsidRPr="004A52EF" w:rsidRDefault="00CC0435" w:rsidP="00CC0435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4A52EF">
        <w:rPr>
          <w:rFonts w:ascii="Times New Roman" w:hAnsi="Times New Roman" w:cs="Times New Roman"/>
          <w:bCs/>
          <w:sz w:val="26"/>
          <w:szCs w:val="26"/>
        </w:rPr>
        <w:t xml:space="preserve">        Программа регламентируется:</w:t>
      </w:r>
    </w:p>
    <w:p w:rsidR="00CC0435" w:rsidRPr="004A52EF" w:rsidRDefault="00CC0435" w:rsidP="00CC0435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52EF">
        <w:rPr>
          <w:rFonts w:ascii="Times New Roman" w:hAnsi="Times New Roman" w:cs="Times New Roman"/>
          <w:bCs/>
          <w:sz w:val="26"/>
          <w:szCs w:val="26"/>
        </w:rPr>
        <w:t xml:space="preserve">- Федеральным </w:t>
      </w:r>
      <w:proofErr w:type="gramStart"/>
      <w:r w:rsidRPr="004A52EF">
        <w:rPr>
          <w:rFonts w:ascii="Times New Roman" w:hAnsi="Times New Roman" w:cs="Times New Roman"/>
          <w:bCs/>
          <w:sz w:val="26"/>
          <w:szCs w:val="26"/>
        </w:rPr>
        <w:t>законом  от</w:t>
      </w:r>
      <w:proofErr w:type="gramEnd"/>
      <w:r w:rsidRPr="004A52EF">
        <w:rPr>
          <w:rFonts w:ascii="Times New Roman" w:hAnsi="Times New Roman" w:cs="Times New Roman"/>
          <w:bCs/>
          <w:sz w:val="26"/>
          <w:szCs w:val="26"/>
        </w:rPr>
        <w:t xml:space="preserve"> 29.12.2012 № 273-ФЗ «Об образовании в Российской Федерации»;</w:t>
      </w:r>
    </w:p>
    <w:p w:rsidR="00CC0435" w:rsidRPr="004A52EF" w:rsidRDefault="00CC0435" w:rsidP="00CC0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52EF">
        <w:rPr>
          <w:rFonts w:ascii="Times New Roman" w:hAnsi="Times New Roman" w:cs="Times New Roman"/>
          <w:bCs/>
          <w:sz w:val="26"/>
          <w:szCs w:val="26"/>
        </w:rPr>
        <w:t xml:space="preserve">- приказами  Минобразования России  от 9 марта 2004 г. N 1312 «Об утверждении федерального базисного учебного плана и примерных учебных планах  и примерных учебных планов для общеобразовательных учреждений Российской Федерации, реализующих программы общего образования»  (в ред. приказов </w:t>
      </w:r>
      <w:proofErr w:type="spellStart"/>
      <w:r w:rsidRPr="004A52EF">
        <w:rPr>
          <w:rFonts w:ascii="Times New Roman" w:hAnsi="Times New Roman" w:cs="Times New Roman"/>
          <w:bCs/>
          <w:sz w:val="26"/>
          <w:szCs w:val="26"/>
        </w:rPr>
        <w:t>Минобрнауки</w:t>
      </w:r>
      <w:proofErr w:type="spellEnd"/>
      <w:r w:rsidRPr="004A52EF">
        <w:rPr>
          <w:rFonts w:ascii="Times New Roman" w:hAnsi="Times New Roman" w:cs="Times New Roman"/>
          <w:bCs/>
          <w:sz w:val="26"/>
          <w:szCs w:val="26"/>
        </w:rPr>
        <w:t xml:space="preserve"> РФ от 20.08.2008 N 241, от 30.08.2010 N 889, от 03.06.2011 N 1994, от 01.02.2012 N74), от 19.12.2012 г. №1067 «Об утверждении федеральных перечней учебников, рекомендованных (допущенных) к использованию 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2013/14 учебный год»; </w:t>
      </w:r>
      <w:r w:rsidRPr="004A52EF">
        <w:rPr>
          <w:rFonts w:ascii="Times New Roman" w:hAnsi="Times New Roman" w:cs="Times New Roman"/>
          <w:sz w:val="26"/>
          <w:szCs w:val="26"/>
        </w:rPr>
        <w:t xml:space="preserve">от 31.03.2014 г. №253 «Об утверждении федеральных перечней учебников, рекомендуемых  к использованию  при реализации имеющих государственную аккредитацию образовательных программ начального общего, основного общего и среднего общего образования, на 2014/15 учебный год», от 08.06.2015 г. №576, от 26.01.2016 №38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</w:t>
      </w:r>
      <w:proofErr w:type="spellStart"/>
      <w:r w:rsidRPr="004A52EF">
        <w:rPr>
          <w:rFonts w:ascii="Times New Roman" w:hAnsi="Times New Roman" w:cs="Times New Roman"/>
          <w:sz w:val="26"/>
          <w:szCs w:val="26"/>
        </w:rPr>
        <w:t>Минобрнауки</w:t>
      </w:r>
      <w:proofErr w:type="spellEnd"/>
      <w:r w:rsidRPr="004A52EF">
        <w:rPr>
          <w:rFonts w:ascii="Times New Roman" w:hAnsi="Times New Roman" w:cs="Times New Roman"/>
          <w:sz w:val="26"/>
          <w:szCs w:val="26"/>
        </w:rPr>
        <w:t xml:space="preserve"> РФ от 31.03.2014 №253»;</w:t>
      </w:r>
    </w:p>
    <w:p w:rsidR="00CC0435" w:rsidRPr="004A52EF" w:rsidRDefault="00CC0435" w:rsidP="00CC04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2EF">
        <w:rPr>
          <w:rFonts w:ascii="Times New Roman" w:hAnsi="Times New Roman" w:cs="Times New Roman"/>
          <w:sz w:val="26"/>
          <w:szCs w:val="26"/>
        </w:rPr>
        <w:t xml:space="preserve">Федеральный базисный учебный план для образовательных учреждений Российской Федерации отводит 102 </w:t>
      </w:r>
      <w:r w:rsidRPr="004A52EF">
        <w:rPr>
          <w:rFonts w:ascii="Times New Roman" w:hAnsi="Times New Roman" w:cs="Times New Roman"/>
          <w:color w:val="000000"/>
          <w:sz w:val="26"/>
          <w:szCs w:val="26"/>
        </w:rPr>
        <w:t>часа</w:t>
      </w:r>
      <w:r w:rsidRPr="004A52EF">
        <w:rPr>
          <w:rFonts w:ascii="Times New Roman" w:hAnsi="Times New Roman" w:cs="Times New Roman"/>
          <w:sz w:val="26"/>
          <w:szCs w:val="26"/>
        </w:rPr>
        <w:t xml:space="preserve"> для обязательного изучения учебного предмета «Литература» в 10 классе (3 часа в неделю). Эти часы распределены на изучение наиболее значимых тем по произведениям русской литературы </w:t>
      </w:r>
      <w:r w:rsidRPr="004A52EF">
        <w:rPr>
          <w:rFonts w:ascii="Times New Roman" w:hAnsi="Times New Roman" w:cs="Times New Roman"/>
          <w:sz w:val="26"/>
          <w:szCs w:val="26"/>
          <w:lang w:val="en-US"/>
        </w:rPr>
        <w:t>XIX</w:t>
      </w:r>
      <w:r w:rsidRPr="004A52EF">
        <w:rPr>
          <w:rFonts w:ascii="Times New Roman" w:hAnsi="Times New Roman" w:cs="Times New Roman"/>
          <w:sz w:val="26"/>
          <w:szCs w:val="26"/>
        </w:rPr>
        <w:t xml:space="preserve"> века и уроки развития речи по написанию письменных работ.</w:t>
      </w:r>
    </w:p>
    <w:p w:rsidR="00CC0435" w:rsidRPr="004A52EF" w:rsidRDefault="00CC0435" w:rsidP="00CC043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2EF">
        <w:rPr>
          <w:rFonts w:ascii="Times New Roman" w:hAnsi="Times New Roman" w:cs="Times New Roman"/>
          <w:sz w:val="26"/>
          <w:szCs w:val="26"/>
        </w:rPr>
        <w:t xml:space="preserve">Годовой объём программы для обязательного изучения учебного предмета «Литература» в 11 классе 99 часов (3часа в неделю). </w:t>
      </w:r>
    </w:p>
    <w:p w:rsidR="00CC0435" w:rsidRPr="004A52EF" w:rsidRDefault="00CC0435" w:rsidP="00CC043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52EF">
        <w:rPr>
          <w:rFonts w:ascii="Times New Roman" w:hAnsi="Times New Roman" w:cs="Times New Roman"/>
          <w:color w:val="000000"/>
          <w:sz w:val="26"/>
          <w:szCs w:val="26"/>
        </w:rPr>
        <w:lastRenderedPageBreak/>
        <w:t>Также стоит отметить,  что на основании приказа Министерства образования и науки РФ от 31.08.2009 №320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РФ от 05.03 2004 №1089 «Об  утверждении федерального компонента  государственных образовательных стандартов начального общего, основного общего и среднего (полного) общего образования»  для обзорного изучения в программу включен роман А.И. Солженицына «Архипелаг  «Гулаг».</w:t>
      </w:r>
    </w:p>
    <w:p w:rsidR="00CC0435" w:rsidRPr="004A52EF" w:rsidRDefault="00CC0435" w:rsidP="00CC04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52EF">
        <w:rPr>
          <w:rFonts w:ascii="Times New Roman" w:hAnsi="Times New Roman" w:cs="Times New Roman"/>
          <w:sz w:val="26"/>
          <w:szCs w:val="26"/>
        </w:rPr>
        <w:t>Промежуточная аттестация в 10-11 классах по литературе осуществляется в соответствии с ЛА школы путём выведения годовых отметок успеваемости на основе полугодовых отметок, выставленных обучающимся в течение соответствующего учебного года, с учётом текущей успеваемости и фактических знаний обучающегося по предмету.</w:t>
      </w:r>
    </w:p>
    <w:p w:rsidR="00EA2FCD" w:rsidRDefault="00EA2FCD"/>
    <w:sectPr w:rsidR="00EA2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35"/>
    <w:rsid w:val="009E1AD6"/>
    <w:rsid w:val="00CC0435"/>
    <w:rsid w:val="00EA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BFEA8-A03E-432D-8DA0-A010A0CE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43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2022-09-24T11:08:00Z</dcterms:created>
  <dcterms:modified xsi:type="dcterms:W3CDTF">2022-09-24T11:08:00Z</dcterms:modified>
</cp:coreProperties>
</file>